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A4D" w:rsidRPr="00350E44" w:rsidRDefault="00350E44" w:rsidP="00350E44">
      <w:pPr>
        <w:jc w:val="center"/>
        <w:rPr>
          <w:sz w:val="28"/>
          <w:szCs w:val="28"/>
        </w:rPr>
      </w:pPr>
      <w:r w:rsidRPr="00350E44">
        <w:rPr>
          <w:sz w:val="28"/>
          <w:szCs w:val="28"/>
        </w:rPr>
        <w:t>Homework Assignment #3</w:t>
      </w:r>
    </w:p>
    <w:p w:rsidR="00350E44" w:rsidRDefault="00350E44" w:rsidP="00350E44">
      <w:pPr>
        <w:spacing w:after="0" w:line="240" w:lineRule="auto"/>
        <w:rPr>
          <w:sz w:val="28"/>
          <w:szCs w:val="28"/>
        </w:rPr>
      </w:pPr>
      <w:r w:rsidRPr="003342B9">
        <w:rPr>
          <w:sz w:val="28"/>
          <w:szCs w:val="28"/>
        </w:rPr>
        <w:t>Solve the following problems from the textbook. You can place them in the drop</w:t>
      </w:r>
      <w:r>
        <w:rPr>
          <w:sz w:val="28"/>
          <w:szCs w:val="28"/>
        </w:rPr>
        <w:t xml:space="preserve"> </w:t>
      </w:r>
      <w:r w:rsidRPr="003342B9">
        <w:rPr>
          <w:sz w:val="28"/>
          <w:szCs w:val="28"/>
        </w:rPr>
        <w:t xml:space="preserve">box for homework # </w:t>
      </w:r>
      <w:r>
        <w:rPr>
          <w:sz w:val="28"/>
          <w:szCs w:val="28"/>
        </w:rPr>
        <w:t>3</w:t>
      </w:r>
      <w:r w:rsidRPr="003342B9">
        <w:rPr>
          <w:sz w:val="28"/>
          <w:szCs w:val="28"/>
        </w:rPr>
        <w:t xml:space="preserve"> when completed.</w:t>
      </w:r>
      <w:r>
        <w:rPr>
          <w:sz w:val="28"/>
          <w:szCs w:val="28"/>
        </w:rPr>
        <w:t xml:space="preserve"> This assignment is due </w:t>
      </w:r>
      <w:r w:rsidR="002D073A">
        <w:rPr>
          <w:sz w:val="28"/>
          <w:szCs w:val="28"/>
        </w:rPr>
        <w:t xml:space="preserve">next </w:t>
      </w:r>
      <w:bookmarkStart w:id="0" w:name="_GoBack"/>
      <w:bookmarkEnd w:id="0"/>
      <w:r>
        <w:rPr>
          <w:sz w:val="28"/>
          <w:szCs w:val="28"/>
        </w:rPr>
        <w:t>Wednesday, at which time I will post the solutions.</w:t>
      </w:r>
    </w:p>
    <w:p w:rsidR="005F5BF4" w:rsidRDefault="005F5BF4" w:rsidP="00350E44">
      <w:pPr>
        <w:spacing w:after="0" w:line="240" w:lineRule="auto"/>
        <w:rPr>
          <w:sz w:val="28"/>
          <w:szCs w:val="28"/>
        </w:rPr>
      </w:pPr>
    </w:p>
    <w:p w:rsidR="005F5BF4" w:rsidRPr="002A2357" w:rsidRDefault="005F5BF4" w:rsidP="002A2357">
      <w:pPr>
        <w:pStyle w:val="ListParagraph"/>
        <w:widowControl w:val="0"/>
        <w:numPr>
          <w:ilvl w:val="0"/>
          <w:numId w:val="3"/>
        </w:numPr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  <w:r w:rsidRPr="002A2357">
        <w:rPr>
          <w:rFonts w:ascii="Times New Roman" w:eastAsiaTheme="minorEastAsia" w:hAnsi="Times New Roman" w:cs="Times New Roman"/>
          <w:sz w:val="24"/>
          <w:szCs w:val="24"/>
        </w:rPr>
        <w:t xml:space="preserve">A student has four assignments due for classes the following day. The class times are as follows:  </w:t>
      </w:r>
    </w:p>
    <w:p w:rsidR="005F5BF4" w:rsidRPr="002A2357" w:rsidRDefault="005F5BF4" w:rsidP="002A2357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</w:p>
    <w:p w:rsidR="005F5BF4" w:rsidRPr="002A2357" w:rsidRDefault="002A2357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="005F5BF4" w:rsidRPr="002A2357">
        <w:rPr>
          <w:rFonts w:ascii="Times New Roman" w:eastAsiaTheme="minorEastAsia" w:hAnsi="Times New Roman" w:cs="Times New Roman"/>
          <w:b/>
          <w:bCs/>
          <w:sz w:val="24"/>
          <w:szCs w:val="24"/>
        </w:rPr>
        <w:t>Class:</w:t>
      </w:r>
      <w:r w:rsidR="005F5BF4" w:rsidRPr="002A2357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="005F5BF4" w:rsidRPr="002A2357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  <w:t>Time:</w:t>
      </w:r>
      <w:r w:rsidR="005F5BF4" w:rsidRPr="002A2357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  <w:t>Required time for Paper:</w:t>
      </w:r>
    </w:p>
    <w:p w:rsidR="005F5BF4" w:rsidRPr="002A2357" w:rsidRDefault="005F5BF4" w:rsidP="002A2357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</w:p>
    <w:p w:rsidR="005F5BF4" w:rsidRPr="002A2357" w:rsidRDefault="002A2357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Finance: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w:r w:rsidR="005F5BF4" w:rsidRPr="002A2357">
        <w:rPr>
          <w:rFonts w:ascii="Times New Roman" w:eastAsiaTheme="minorEastAsia" w:hAnsi="Times New Roman" w:cs="Times New Roman"/>
          <w:sz w:val="24"/>
          <w:szCs w:val="24"/>
        </w:rPr>
        <w:t xml:space="preserve"> 8:00</w:t>
      </w:r>
      <w:r w:rsidR="005F5BF4" w:rsidRPr="002A2357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5F5BF4" w:rsidRPr="002A2357">
        <w:rPr>
          <w:rFonts w:ascii="Times New Roman" w:eastAsiaTheme="minorEastAsia" w:hAnsi="Times New Roman" w:cs="Times New Roman"/>
          <w:sz w:val="24"/>
          <w:szCs w:val="24"/>
        </w:rPr>
        <w:t>4 hours</w:t>
      </w:r>
    </w:p>
    <w:p w:rsidR="005F5BF4" w:rsidRPr="002A2357" w:rsidRDefault="005F5BF4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  <w:r w:rsidRPr="002A2357">
        <w:rPr>
          <w:rFonts w:ascii="Times New Roman" w:eastAsiaTheme="minorEastAsia" w:hAnsi="Times New Roman" w:cs="Times New Roman"/>
          <w:sz w:val="24"/>
          <w:szCs w:val="24"/>
        </w:rPr>
        <w:t>Marketing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>12:00</w:t>
      </w:r>
      <w:r w:rsidR="00A34D98">
        <w:rPr>
          <w:rFonts w:ascii="Times New Roman" w:eastAsiaTheme="minorEastAsia" w:hAnsi="Times New Roman" w:cs="Times New Roman"/>
          <w:sz w:val="24"/>
          <w:szCs w:val="24"/>
        </w:rPr>
        <w:t xml:space="preserve"> (noon)</w:t>
      </w:r>
      <w:r w:rsidR="002A235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>3 hours</w:t>
      </w:r>
    </w:p>
    <w:p w:rsidR="005F5BF4" w:rsidRPr="002A2357" w:rsidRDefault="005F5BF4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  <w:r w:rsidRPr="002A2357">
        <w:rPr>
          <w:rFonts w:ascii="Times New Roman" w:eastAsiaTheme="minorEastAsia" w:hAnsi="Times New Roman" w:cs="Times New Roman"/>
          <w:sz w:val="24"/>
          <w:szCs w:val="24"/>
        </w:rPr>
        <w:t>Operations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>10:00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</w:r>
      <w:r w:rsidR="002A235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>5 hours</w:t>
      </w:r>
    </w:p>
    <w:p w:rsidR="005F5BF4" w:rsidRPr="002A2357" w:rsidRDefault="006E6FFF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Psychology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4:00 </w:t>
      </w:r>
      <w:r w:rsidR="00A34D98">
        <w:rPr>
          <w:rFonts w:ascii="Times New Roman" w:eastAsiaTheme="minorEastAsia" w:hAnsi="Times New Roman" w:cs="Times New Roman"/>
          <w:sz w:val="24"/>
          <w:szCs w:val="24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</w:rPr>
        <w:t>PM</w:t>
      </w:r>
      <w:r w:rsidR="00A34D98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A2357">
        <w:rPr>
          <w:rFonts w:ascii="Times New Roman" w:eastAsiaTheme="minorEastAsia" w:hAnsi="Times New Roman" w:cs="Times New Roman"/>
          <w:sz w:val="24"/>
          <w:szCs w:val="24"/>
        </w:rPr>
        <w:tab/>
      </w:r>
      <w:r w:rsidR="005F5BF4" w:rsidRPr="002A2357">
        <w:rPr>
          <w:rFonts w:ascii="Times New Roman" w:eastAsiaTheme="minorEastAsia" w:hAnsi="Times New Roman" w:cs="Times New Roman"/>
          <w:sz w:val="24"/>
          <w:szCs w:val="24"/>
        </w:rPr>
        <w:t>6 hours</w:t>
      </w:r>
    </w:p>
    <w:p w:rsidR="005F5BF4" w:rsidRPr="002A2357" w:rsidRDefault="005F5BF4" w:rsidP="002A2357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</w:p>
    <w:p w:rsidR="005F5BF4" w:rsidRPr="002A2357" w:rsidRDefault="005F5BF4" w:rsidP="002A2357">
      <w:pPr>
        <w:pStyle w:val="ListParagraph"/>
        <w:widowControl w:val="0"/>
        <w:numPr>
          <w:ilvl w:val="0"/>
          <w:numId w:val="1"/>
        </w:numPr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  <w:r w:rsidRPr="002A2357">
        <w:rPr>
          <w:rFonts w:ascii="Times New Roman" w:eastAsiaTheme="minorEastAsia" w:hAnsi="Times New Roman" w:cs="Times New Roman"/>
          <w:sz w:val="24"/>
          <w:szCs w:val="24"/>
        </w:rPr>
        <w:t xml:space="preserve">It now is midnight. Schedule the writing of the papers </w:t>
      </w:r>
      <w:r w:rsidR="002A2357" w:rsidRPr="002A2357">
        <w:rPr>
          <w:rFonts w:ascii="Times New Roman" w:eastAsiaTheme="minorEastAsia" w:hAnsi="Times New Roman" w:cs="Times New Roman"/>
          <w:sz w:val="24"/>
          <w:szCs w:val="24"/>
        </w:rPr>
        <w:t xml:space="preserve">using each of the following rules and </w:t>
      </w:r>
      <w:r w:rsidR="006E6FFF">
        <w:rPr>
          <w:rFonts w:ascii="Times New Roman" w:eastAsiaTheme="minorEastAsia" w:hAnsi="Times New Roman" w:cs="Times New Roman"/>
          <w:sz w:val="24"/>
          <w:szCs w:val="24"/>
        </w:rPr>
        <w:t xml:space="preserve">for each rule, 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>determine</w:t>
      </w:r>
      <w:r w:rsidR="002A2357" w:rsidRPr="002A2357">
        <w:rPr>
          <w:rFonts w:ascii="Times New Roman" w:eastAsiaTheme="minorEastAsia" w:hAnsi="Times New Roman" w:cs="Times New Roman"/>
          <w:sz w:val="24"/>
          <w:szCs w:val="24"/>
        </w:rPr>
        <w:t xml:space="preserve"> (1) the </w:t>
      </w:r>
      <w:r w:rsidR="006E6FFF">
        <w:rPr>
          <w:rFonts w:ascii="Times New Roman" w:eastAsiaTheme="minorEastAsia" w:hAnsi="Times New Roman" w:cs="Times New Roman"/>
          <w:sz w:val="24"/>
          <w:szCs w:val="24"/>
        </w:rPr>
        <w:t>total flow time</w:t>
      </w:r>
      <w:r w:rsidR="002A2357" w:rsidRPr="002A2357">
        <w:rPr>
          <w:rFonts w:ascii="Times New Roman" w:eastAsiaTheme="minorEastAsia" w:hAnsi="Times New Roman" w:cs="Times New Roman"/>
          <w:sz w:val="24"/>
          <w:szCs w:val="24"/>
        </w:rPr>
        <w:t xml:space="preserve">; and (2) </w:t>
      </w:r>
      <w:r w:rsidR="006E6FFF">
        <w:rPr>
          <w:rFonts w:ascii="Times New Roman" w:eastAsiaTheme="minorEastAsia" w:hAnsi="Times New Roman" w:cs="Times New Roman"/>
          <w:sz w:val="24"/>
          <w:szCs w:val="24"/>
        </w:rPr>
        <w:t>l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>ateness for each job</w:t>
      </w:r>
      <w:r w:rsidR="006E6FFF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5F5BF4" w:rsidRPr="002A2357" w:rsidRDefault="005F5BF4" w:rsidP="002A2357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Theme="minorEastAsia" w:hAnsi="Times New Roman" w:cs="Times New Roman"/>
          <w:sz w:val="24"/>
          <w:szCs w:val="24"/>
        </w:rPr>
      </w:pPr>
    </w:p>
    <w:p w:rsidR="005F5BF4" w:rsidRPr="002A2357" w:rsidRDefault="005F5BF4" w:rsidP="002A235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2357">
        <w:rPr>
          <w:rFonts w:ascii="Times New Roman" w:hAnsi="Times New Roman" w:cs="Times New Roman"/>
          <w:sz w:val="24"/>
          <w:szCs w:val="24"/>
        </w:rPr>
        <w:t>Earliest due date rule</w:t>
      </w:r>
    </w:p>
    <w:p w:rsidR="005F5BF4" w:rsidRPr="002A2357" w:rsidRDefault="005F5BF4" w:rsidP="002A235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2357">
        <w:rPr>
          <w:rFonts w:ascii="Times New Roman" w:hAnsi="Times New Roman" w:cs="Times New Roman"/>
          <w:sz w:val="24"/>
          <w:szCs w:val="24"/>
        </w:rPr>
        <w:t>Minimum slack rule</w:t>
      </w:r>
    </w:p>
    <w:p w:rsidR="005F5BF4" w:rsidRPr="002A2357" w:rsidRDefault="005F5BF4" w:rsidP="002A235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2357">
        <w:rPr>
          <w:rFonts w:ascii="Times New Roman" w:hAnsi="Times New Roman" w:cs="Times New Roman"/>
          <w:sz w:val="24"/>
          <w:szCs w:val="24"/>
        </w:rPr>
        <w:t>Shortest processing time rule</w:t>
      </w:r>
    </w:p>
    <w:p w:rsidR="00350E44" w:rsidRPr="002A2357" w:rsidRDefault="00350E44" w:rsidP="002A2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589" w:rsidRPr="006B41AE" w:rsidRDefault="00C73589" w:rsidP="006B41AE">
      <w:pPr>
        <w:pStyle w:val="ListParagraph"/>
        <w:widowControl w:val="0"/>
        <w:numPr>
          <w:ilvl w:val="0"/>
          <w:numId w:val="1"/>
        </w:numPr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hAnsi="Times New Roman" w:cs="Times New Roman"/>
          <w:sz w:val="24"/>
          <w:szCs w:val="24"/>
        </w:rPr>
      </w:pPr>
      <w:r w:rsidRPr="006B41AE">
        <w:rPr>
          <w:rFonts w:ascii="Times New Roman" w:hAnsi="Times New Roman" w:cs="Times New Roman"/>
          <w:sz w:val="24"/>
          <w:szCs w:val="24"/>
        </w:rPr>
        <w:t>For product W, a firm has an annual holding cost percentage of 20%, an ordering cost of $110 per order, and annual demand of 15,000 units.  The following price schedule applies to the firm’s purchases.</w:t>
      </w:r>
    </w:p>
    <w:p w:rsidR="00C73589" w:rsidRPr="002A2357" w:rsidRDefault="00C73589" w:rsidP="002A2357">
      <w:pPr>
        <w:spacing w:after="0" w:line="240" w:lineRule="auto"/>
        <w:ind w:left="785" w:right="720" w:hangingChars="327" w:hanging="785"/>
        <w:rPr>
          <w:rFonts w:ascii="Times New Roman" w:hAnsi="Times New Roman" w:cs="Times New Roman"/>
          <w:sz w:val="24"/>
          <w:szCs w:val="24"/>
        </w:rPr>
      </w:pPr>
    </w:p>
    <w:p w:rsidR="00C73589" w:rsidRPr="002A2357" w:rsidRDefault="00C73589" w:rsidP="002A23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ind w:left="785" w:right="720" w:hangingChars="327" w:hanging="785"/>
        <w:rPr>
          <w:rFonts w:ascii="Times New Roman" w:hAnsi="Times New Roman" w:cs="Times New Roman"/>
          <w:sz w:val="24"/>
          <w:szCs w:val="24"/>
        </w:rPr>
      </w:pP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  <w:u w:val="single"/>
        </w:rPr>
        <w:t>Units Ordered</w:t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  <w:u w:val="single"/>
        </w:rPr>
        <w:t xml:space="preserve">Price </w:t>
      </w:r>
      <w:proofErr w:type="gramStart"/>
      <w:r w:rsidRPr="002A2357">
        <w:rPr>
          <w:rFonts w:ascii="Times New Roman" w:hAnsi="Times New Roman" w:cs="Times New Roman"/>
          <w:sz w:val="24"/>
          <w:szCs w:val="24"/>
          <w:u w:val="single"/>
        </w:rPr>
        <w:t>Per</w:t>
      </w:r>
      <w:proofErr w:type="gramEnd"/>
      <w:r w:rsidRPr="002A2357">
        <w:rPr>
          <w:rFonts w:ascii="Times New Roman" w:hAnsi="Times New Roman" w:cs="Times New Roman"/>
          <w:sz w:val="24"/>
          <w:szCs w:val="24"/>
          <w:u w:val="single"/>
        </w:rPr>
        <w:t xml:space="preserve"> Unit</w:t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</w:p>
    <w:p w:rsidR="00C73589" w:rsidRPr="002A2357" w:rsidRDefault="00C73589" w:rsidP="002A23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ind w:left="785" w:right="720" w:hangingChars="327" w:hanging="785"/>
        <w:rPr>
          <w:rFonts w:ascii="Times New Roman" w:hAnsi="Times New Roman" w:cs="Times New Roman"/>
          <w:sz w:val="24"/>
          <w:szCs w:val="24"/>
        </w:rPr>
      </w:pP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  <w:t xml:space="preserve">      1-250</w:t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  <w:t xml:space="preserve">       $30.00</w:t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2A235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73589" w:rsidRPr="002A2357" w:rsidRDefault="00C73589" w:rsidP="002A23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ind w:left="785" w:right="720" w:hangingChars="327" w:hanging="785"/>
        <w:rPr>
          <w:rFonts w:ascii="Times New Roman" w:hAnsi="Times New Roman" w:cs="Times New Roman"/>
          <w:sz w:val="24"/>
          <w:szCs w:val="24"/>
        </w:rPr>
      </w:pP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  <w:t xml:space="preserve">    251-500</w:t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  <w:t xml:space="preserve">       $28.00</w:t>
      </w:r>
    </w:p>
    <w:p w:rsidR="00C73589" w:rsidRPr="002A2357" w:rsidRDefault="00C73589" w:rsidP="002A23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ind w:left="785" w:right="720" w:hangingChars="327" w:hanging="785"/>
        <w:rPr>
          <w:rFonts w:ascii="Times New Roman" w:hAnsi="Times New Roman" w:cs="Times New Roman"/>
          <w:sz w:val="24"/>
          <w:szCs w:val="24"/>
        </w:rPr>
      </w:pP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  <w:t xml:space="preserve">    501-750</w:t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  <w:t xml:space="preserve">       $26.00</w:t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  <w:r w:rsidRPr="002A2357">
        <w:rPr>
          <w:rFonts w:ascii="Times New Roman" w:hAnsi="Times New Roman" w:cs="Times New Roman"/>
          <w:sz w:val="24"/>
          <w:szCs w:val="24"/>
        </w:rPr>
        <w:tab/>
      </w:r>
    </w:p>
    <w:p w:rsidR="00C73589" w:rsidRPr="002A2357" w:rsidRDefault="006B41AE" w:rsidP="002A23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ind w:left="785" w:right="720" w:hangingChars="327" w:hanging="7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73589" w:rsidRPr="002A2357">
        <w:rPr>
          <w:rFonts w:ascii="Times New Roman" w:hAnsi="Times New Roman" w:cs="Times New Roman"/>
          <w:sz w:val="24"/>
          <w:szCs w:val="24"/>
        </w:rPr>
        <w:t>751</w:t>
      </w:r>
      <w:r>
        <w:rPr>
          <w:rFonts w:ascii="Times New Roman" w:hAnsi="Times New Roman" w:cs="Times New Roman"/>
          <w:sz w:val="24"/>
          <w:szCs w:val="24"/>
        </w:rPr>
        <w:t xml:space="preserve"> and up</w:t>
      </w:r>
      <w:r w:rsidR="00C73589" w:rsidRPr="002A2357">
        <w:rPr>
          <w:rFonts w:ascii="Times New Roman" w:hAnsi="Times New Roman" w:cs="Times New Roman"/>
          <w:sz w:val="24"/>
          <w:szCs w:val="24"/>
        </w:rPr>
        <w:tab/>
      </w:r>
      <w:r w:rsidR="00C73589" w:rsidRPr="002A2357">
        <w:rPr>
          <w:rFonts w:ascii="Times New Roman" w:hAnsi="Times New Roman" w:cs="Times New Roman"/>
          <w:sz w:val="24"/>
          <w:szCs w:val="24"/>
        </w:rPr>
        <w:tab/>
        <w:t xml:space="preserve">       $25.00</w:t>
      </w:r>
      <w:r w:rsidR="00C73589" w:rsidRPr="002A2357">
        <w:rPr>
          <w:rFonts w:ascii="Times New Roman" w:hAnsi="Times New Roman" w:cs="Times New Roman"/>
          <w:sz w:val="24"/>
          <w:szCs w:val="24"/>
        </w:rPr>
        <w:tab/>
      </w:r>
      <w:r w:rsidR="00C73589" w:rsidRPr="002A2357">
        <w:rPr>
          <w:rFonts w:ascii="Times New Roman" w:hAnsi="Times New Roman" w:cs="Times New Roman"/>
          <w:sz w:val="24"/>
          <w:szCs w:val="24"/>
        </w:rPr>
        <w:tab/>
      </w:r>
      <w:r w:rsidR="00C73589" w:rsidRPr="002A2357">
        <w:rPr>
          <w:rFonts w:ascii="Times New Roman" w:hAnsi="Times New Roman" w:cs="Times New Roman"/>
          <w:sz w:val="24"/>
          <w:szCs w:val="24"/>
        </w:rPr>
        <w:tab/>
      </w:r>
    </w:p>
    <w:p w:rsidR="00C73589" w:rsidRPr="002A2357" w:rsidRDefault="00C73589" w:rsidP="002A2357">
      <w:pPr>
        <w:spacing w:after="0" w:line="240" w:lineRule="auto"/>
        <w:ind w:left="785" w:right="720" w:hangingChars="327" w:hanging="785"/>
        <w:rPr>
          <w:rFonts w:ascii="Times New Roman" w:hAnsi="Times New Roman" w:cs="Times New Roman"/>
          <w:sz w:val="24"/>
          <w:szCs w:val="24"/>
        </w:rPr>
      </w:pPr>
    </w:p>
    <w:p w:rsidR="00C73589" w:rsidRPr="002A2357" w:rsidRDefault="00C73589" w:rsidP="006B41AE">
      <w:pPr>
        <w:spacing w:after="0" w:line="240" w:lineRule="auto"/>
        <w:ind w:left="65" w:right="720" w:firstLine="655"/>
        <w:rPr>
          <w:rFonts w:ascii="Times New Roman" w:hAnsi="Times New Roman" w:cs="Times New Roman"/>
          <w:sz w:val="24"/>
          <w:szCs w:val="24"/>
        </w:rPr>
      </w:pPr>
      <w:r w:rsidRPr="002A2357">
        <w:rPr>
          <w:rFonts w:ascii="Times New Roman" w:hAnsi="Times New Roman" w:cs="Times New Roman"/>
          <w:sz w:val="24"/>
          <w:szCs w:val="24"/>
        </w:rPr>
        <w:t>What is the optimal order quantity?</w:t>
      </w:r>
    </w:p>
    <w:p w:rsidR="00C73589" w:rsidRPr="002A2357" w:rsidRDefault="00C73589" w:rsidP="002A2357">
      <w:pPr>
        <w:spacing w:after="0" w:line="240" w:lineRule="auto"/>
        <w:ind w:left="432"/>
        <w:rPr>
          <w:rFonts w:ascii="Times New Roman" w:hAnsi="Times New Roman" w:cs="Times New Roman"/>
          <w:sz w:val="24"/>
          <w:szCs w:val="24"/>
        </w:rPr>
      </w:pPr>
    </w:p>
    <w:p w:rsidR="006B41AE" w:rsidRDefault="006B41A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:rsidR="00C73589" w:rsidRPr="00EA3408" w:rsidRDefault="00C73589" w:rsidP="00EA3408">
      <w:pPr>
        <w:pStyle w:val="ListParagraph"/>
        <w:widowControl w:val="0"/>
        <w:numPr>
          <w:ilvl w:val="0"/>
          <w:numId w:val="1"/>
        </w:numPr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  <w:r w:rsidRPr="00EA3408">
        <w:rPr>
          <w:rFonts w:ascii="Times New Roman" w:eastAsiaTheme="minorEastAsia" w:hAnsi="Times New Roman" w:cs="Times New Roman"/>
          <w:sz w:val="24"/>
          <w:szCs w:val="24"/>
        </w:rPr>
        <w:lastRenderedPageBreak/>
        <w:t>Using the information below,</w:t>
      </w:r>
      <w:r w:rsidR="00EA3408" w:rsidRPr="00EA3408">
        <w:rPr>
          <w:rFonts w:ascii="Times New Roman" w:eastAsiaTheme="minorEastAsia" w:hAnsi="Times New Roman" w:cs="Times New Roman"/>
          <w:sz w:val="24"/>
          <w:szCs w:val="24"/>
        </w:rPr>
        <w:t xml:space="preserve"> (1)</w:t>
      </w:r>
      <w:r w:rsidRPr="00EA340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A3408" w:rsidRPr="00EA3408">
        <w:rPr>
          <w:rFonts w:ascii="Times New Roman" w:eastAsiaTheme="minorEastAsia" w:hAnsi="Times New Roman" w:cs="Times New Roman"/>
          <w:sz w:val="24"/>
          <w:szCs w:val="24"/>
        </w:rPr>
        <w:t xml:space="preserve">determine </w:t>
      </w:r>
      <w:r w:rsidRPr="00EA3408">
        <w:rPr>
          <w:rFonts w:ascii="Times New Roman" w:eastAsiaTheme="minorEastAsia" w:hAnsi="Times New Roman" w:cs="Times New Roman"/>
          <w:sz w:val="24"/>
          <w:szCs w:val="24"/>
        </w:rPr>
        <w:t xml:space="preserve">the processing sequence using the </w:t>
      </w:r>
      <w:r w:rsidRPr="00EA3408">
        <w:rPr>
          <w:rFonts w:ascii="Times New Roman" w:eastAsiaTheme="minorEastAsia" w:hAnsi="Times New Roman" w:cs="Times New Roman"/>
          <w:bCs/>
          <w:sz w:val="24"/>
          <w:szCs w:val="24"/>
        </w:rPr>
        <w:t>earliest due date rule</w:t>
      </w:r>
      <w:r w:rsidR="00EA3408" w:rsidRPr="00EA340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and (2) the </w:t>
      </w:r>
      <w:proofErr w:type="spellStart"/>
      <w:r w:rsidR="00EA3408" w:rsidRPr="00EA3408">
        <w:rPr>
          <w:rFonts w:ascii="Times New Roman" w:eastAsiaTheme="minorEastAsia" w:hAnsi="Times New Roman" w:cs="Times New Roman"/>
          <w:bCs/>
          <w:sz w:val="24"/>
          <w:szCs w:val="24"/>
        </w:rPr>
        <w:t>makespan</w:t>
      </w:r>
      <w:proofErr w:type="spellEnd"/>
      <w:r w:rsidR="00EA3408" w:rsidRPr="00EA340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using the shortest processing time rule. </w:t>
      </w:r>
      <w:r w:rsidRPr="00EA340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73589" w:rsidRPr="002A2357" w:rsidRDefault="00C73589" w:rsidP="002A2357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Theme="minorEastAsia" w:hAnsi="Times New Roman" w:cs="Times New Roman"/>
          <w:sz w:val="24"/>
          <w:szCs w:val="24"/>
        </w:rPr>
      </w:pPr>
    </w:p>
    <w:p w:rsidR="00C73589" w:rsidRPr="002A2357" w:rsidRDefault="00C73589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2A2357">
        <w:rPr>
          <w:rFonts w:ascii="Times New Roman" w:eastAsiaTheme="minorEastAsia" w:hAnsi="Times New Roman" w:cs="Times New Roman"/>
          <w:sz w:val="24"/>
          <w:szCs w:val="24"/>
        </w:rPr>
        <w:t>Job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>Process</w:t>
      </w:r>
      <w:r w:rsidR="006B41AE">
        <w:rPr>
          <w:rFonts w:ascii="Times New Roman" w:eastAsiaTheme="minorEastAsia" w:hAnsi="Times New Roman" w:cs="Times New Roman"/>
          <w:sz w:val="24"/>
          <w:szCs w:val="24"/>
        </w:rPr>
        <w:t xml:space="preserve"> time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 xml:space="preserve">Days until </w:t>
      </w:r>
      <w:r w:rsidR="006B41AE">
        <w:rPr>
          <w:rFonts w:ascii="Times New Roman" w:eastAsiaTheme="minorEastAsia" w:hAnsi="Times New Roman" w:cs="Times New Roman"/>
          <w:sz w:val="24"/>
          <w:szCs w:val="24"/>
        </w:rPr>
        <w:t>due</w:t>
      </w:r>
    </w:p>
    <w:p w:rsidR="00C73589" w:rsidRPr="002A2357" w:rsidRDefault="00C73589" w:rsidP="002A2357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Theme="minorEastAsia" w:hAnsi="Times New Roman" w:cs="Times New Roman"/>
          <w:sz w:val="24"/>
          <w:szCs w:val="24"/>
        </w:rPr>
      </w:pPr>
    </w:p>
    <w:p w:rsidR="00C73589" w:rsidRPr="002A2357" w:rsidRDefault="00C73589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2A2357">
        <w:rPr>
          <w:rFonts w:ascii="Times New Roman" w:eastAsiaTheme="minorEastAsia" w:hAnsi="Times New Roman" w:cs="Times New Roman"/>
          <w:sz w:val="24"/>
          <w:szCs w:val="24"/>
        </w:rPr>
        <w:t>A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>17</w:t>
      </w:r>
      <w:r w:rsidR="00EA3408">
        <w:rPr>
          <w:rFonts w:ascii="Times New Roman" w:eastAsiaTheme="minorEastAsia" w:hAnsi="Times New Roman" w:cs="Times New Roman"/>
          <w:sz w:val="24"/>
          <w:szCs w:val="24"/>
        </w:rPr>
        <w:t xml:space="preserve"> days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>15</w:t>
      </w:r>
    </w:p>
    <w:p w:rsidR="00C73589" w:rsidRPr="002A2357" w:rsidRDefault="00C73589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2A2357">
        <w:rPr>
          <w:rFonts w:ascii="Times New Roman" w:eastAsiaTheme="minorEastAsia" w:hAnsi="Times New Roman" w:cs="Times New Roman"/>
          <w:sz w:val="24"/>
          <w:szCs w:val="24"/>
        </w:rPr>
        <w:t>B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>10</w:t>
      </w:r>
      <w:r w:rsidR="00EA3408">
        <w:rPr>
          <w:rFonts w:ascii="Times New Roman" w:eastAsiaTheme="minorEastAsia" w:hAnsi="Times New Roman" w:cs="Times New Roman"/>
          <w:sz w:val="24"/>
          <w:szCs w:val="24"/>
        </w:rPr>
        <w:t xml:space="preserve"> days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>25</w:t>
      </w:r>
    </w:p>
    <w:p w:rsidR="00C73589" w:rsidRPr="002A2357" w:rsidRDefault="00C73589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2A2357">
        <w:rPr>
          <w:rFonts w:ascii="Times New Roman" w:eastAsiaTheme="minorEastAsia" w:hAnsi="Times New Roman" w:cs="Times New Roman"/>
          <w:sz w:val="24"/>
          <w:szCs w:val="24"/>
        </w:rPr>
        <w:t>C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 xml:space="preserve"> 5</w:t>
      </w:r>
      <w:r w:rsidR="00EA3408">
        <w:rPr>
          <w:rFonts w:ascii="Times New Roman" w:eastAsiaTheme="minorEastAsia" w:hAnsi="Times New Roman" w:cs="Times New Roman"/>
          <w:sz w:val="24"/>
          <w:szCs w:val="24"/>
        </w:rPr>
        <w:t xml:space="preserve"> days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>21</w:t>
      </w:r>
    </w:p>
    <w:p w:rsidR="00C73589" w:rsidRPr="002A2357" w:rsidRDefault="00C73589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2A2357">
        <w:rPr>
          <w:rFonts w:ascii="Times New Roman" w:eastAsiaTheme="minorEastAsia" w:hAnsi="Times New Roman" w:cs="Times New Roman"/>
          <w:sz w:val="24"/>
          <w:szCs w:val="24"/>
        </w:rPr>
        <w:t>D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 xml:space="preserve"> 7</w:t>
      </w:r>
      <w:r w:rsidR="00EA3408">
        <w:rPr>
          <w:rFonts w:ascii="Times New Roman" w:eastAsiaTheme="minorEastAsia" w:hAnsi="Times New Roman" w:cs="Times New Roman"/>
          <w:sz w:val="24"/>
          <w:szCs w:val="24"/>
        </w:rPr>
        <w:t xml:space="preserve"> days</w:t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A2357">
        <w:rPr>
          <w:rFonts w:ascii="Times New Roman" w:eastAsiaTheme="minorEastAsia" w:hAnsi="Times New Roman" w:cs="Times New Roman"/>
          <w:sz w:val="24"/>
          <w:szCs w:val="24"/>
        </w:rPr>
        <w:tab/>
        <w:t>30</w:t>
      </w:r>
    </w:p>
    <w:p w:rsidR="00C73589" w:rsidRDefault="00EA3408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E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11days </w:t>
      </w:r>
      <w:r w:rsidR="00C73589" w:rsidRPr="002A2357">
        <w:rPr>
          <w:rFonts w:ascii="Times New Roman" w:eastAsiaTheme="minorEastAsia" w:hAnsi="Times New Roman" w:cs="Times New Roman"/>
          <w:sz w:val="24"/>
          <w:szCs w:val="24"/>
        </w:rPr>
        <w:tab/>
        <w:t>36</w:t>
      </w:r>
    </w:p>
    <w:p w:rsidR="00EA3408" w:rsidRDefault="00EA3408" w:rsidP="002A2357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EA3408" w:rsidRDefault="00EA3408" w:rsidP="00EA3408">
      <w:pPr>
        <w:pStyle w:val="ListParagraph"/>
        <w:widowControl w:val="0"/>
        <w:numPr>
          <w:ilvl w:val="0"/>
          <w:numId w:val="1"/>
        </w:numPr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 w:hangingChars="327" w:hanging="785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Determine the job sequence using Johnson’s rule. </w:t>
      </w:r>
    </w:p>
    <w:p w:rsidR="00EA3408" w:rsidRDefault="00EA3408" w:rsidP="00EA3408">
      <w:pPr>
        <w:pStyle w:val="ListParagraph"/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85" w:right="720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1270"/>
        <w:gridCol w:w="3154"/>
        <w:gridCol w:w="3154"/>
      </w:tblGrid>
      <w:tr w:rsidR="00EA3408" w:rsidTr="00D3070B">
        <w:tc>
          <w:tcPr>
            <w:tcW w:w="1194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Job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Work Center A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Work Center B</w:t>
            </w:r>
          </w:p>
        </w:tc>
      </w:tr>
      <w:tr w:rsidR="00EA3408" w:rsidTr="00D3070B">
        <w:tc>
          <w:tcPr>
            <w:tcW w:w="1194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4.2</w:t>
            </w:r>
          </w:p>
        </w:tc>
      </w:tr>
      <w:tr w:rsidR="00EA3408" w:rsidTr="00D3070B">
        <w:tc>
          <w:tcPr>
            <w:tcW w:w="1194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1.5</w:t>
            </w:r>
          </w:p>
        </w:tc>
      </w:tr>
      <w:tr w:rsidR="00EA3408" w:rsidTr="00D3070B">
        <w:tc>
          <w:tcPr>
            <w:tcW w:w="1194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5.0</w:t>
            </w:r>
          </w:p>
        </w:tc>
      </w:tr>
      <w:tr w:rsidR="00EA3408" w:rsidTr="00D3070B">
        <w:tc>
          <w:tcPr>
            <w:tcW w:w="1194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4.0</w:t>
            </w:r>
          </w:p>
        </w:tc>
      </w:tr>
      <w:tr w:rsidR="00EA3408" w:rsidTr="00D3070B">
        <w:tc>
          <w:tcPr>
            <w:tcW w:w="1194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92" w:type="dxa"/>
          </w:tcPr>
          <w:p w:rsidR="00EA3408" w:rsidRDefault="00EA3408" w:rsidP="00D3070B">
            <w:pPr>
              <w:widowControl w:val="0"/>
              <w:tabs>
                <w:tab w:val="left" w:pos="-720"/>
                <w:tab w:val="left" w:pos="0"/>
              </w:tabs>
              <w:suppressAutoHyphens/>
              <w:autoSpaceDE w:val="0"/>
              <w:autoSpaceDN w:val="0"/>
              <w:adjustRightInd w:val="0"/>
              <w:ind w:right="7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2.8</w:t>
            </w:r>
          </w:p>
        </w:tc>
      </w:tr>
    </w:tbl>
    <w:p w:rsidR="00D3070B" w:rsidRDefault="00D3070B" w:rsidP="00EA3408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720"/>
        <w:rPr>
          <w:rFonts w:ascii="Times New Roman" w:eastAsiaTheme="minorEastAsia" w:hAnsi="Times New Roman" w:cs="Times New Roman"/>
          <w:sz w:val="24"/>
          <w:szCs w:val="24"/>
        </w:rPr>
      </w:pPr>
    </w:p>
    <w:p w:rsidR="00EA3408" w:rsidRPr="00EA3408" w:rsidRDefault="00D3070B" w:rsidP="00EA3408">
      <w:pPr>
        <w:widowControl w:val="0"/>
        <w:tabs>
          <w:tab w:val="left" w:pos="-72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sectPr w:rsidR="00EA3408" w:rsidRPr="00EA3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43C5F"/>
    <w:multiLevelType w:val="hybridMultilevel"/>
    <w:tmpl w:val="7840B54E"/>
    <w:lvl w:ilvl="0" w:tplc="021A0E1A">
      <w:start w:val="1"/>
      <w:numFmt w:val="decimal"/>
      <w:lvlText w:val="%1."/>
      <w:lvlJc w:val="left"/>
      <w:pPr>
        <w:ind w:left="360" w:hanging="360"/>
      </w:pPr>
      <w:rPr>
        <w:rFonts w:ascii="CG Times" w:hAnsi="CG Times" w:cs="CG Time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DA5041"/>
    <w:multiLevelType w:val="hybridMultilevel"/>
    <w:tmpl w:val="21308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E78CA"/>
    <w:multiLevelType w:val="hybridMultilevel"/>
    <w:tmpl w:val="05E44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9456A9"/>
    <w:multiLevelType w:val="hybridMultilevel"/>
    <w:tmpl w:val="8C0E8148"/>
    <w:lvl w:ilvl="0" w:tplc="421A58B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E44"/>
    <w:rsid w:val="000051A2"/>
    <w:rsid w:val="00091D50"/>
    <w:rsid w:val="002A2357"/>
    <w:rsid w:val="002D073A"/>
    <w:rsid w:val="00350E44"/>
    <w:rsid w:val="005F5BF4"/>
    <w:rsid w:val="006B41AE"/>
    <w:rsid w:val="006E6FFF"/>
    <w:rsid w:val="009E76F7"/>
    <w:rsid w:val="00A34D98"/>
    <w:rsid w:val="00C73589"/>
    <w:rsid w:val="00D3070B"/>
    <w:rsid w:val="00EA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3DFF22-FE50-48F8-95C3-04E8F173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BF4"/>
    <w:pPr>
      <w:ind w:left="720"/>
      <w:contextualSpacing/>
    </w:pPr>
  </w:style>
  <w:style w:type="table" w:styleId="TableGrid">
    <w:name w:val="Table Grid"/>
    <w:basedOn w:val="TableNormal"/>
    <w:uiPriority w:val="59"/>
    <w:rsid w:val="00EA3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8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1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4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B. Weinstein</dc:creator>
  <cp:lastModifiedBy>larry.weinstein@wright.edu</cp:lastModifiedBy>
  <cp:revision>2</cp:revision>
  <dcterms:created xsi:type="dcterms:W3CDTF">2016-01-08T01:07:00Z</dcterms:created>
  <dcterms:modified xsi:type="dcterms:W3CDTF">2016-01-08T01:07:00Z</dcterms:modified>
</cp:coreProperties>
</file>